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1401F" w14:textId="2B95E55F" w:rsidR="00E66E17" w:rsidRDefault="00E66E17" w:rsidP="00E66E17">
      <w:pPr>
        <w:ind w:left="720" w:right="-613" w:hanging="720"/>
        <w:jc w:val="center"/>
        <w:rPr>
          <w:sz w:val="28"/>
          <w:szCs w:val="28"/>
        </w:rPr>
      </w:pPr>
      <w:r>
        <w:rPr>
          <w:b/>
          <w:sz w:val="28"/>
          <w:szCs w:val="28"/>
        </w:rPr>
        <w:t>COMPLAINT</w:t>
      </w:r>
      <w:r>
        <w:rPr>
          <w:b/>
          <w:sz w:val="28"/>
          <w:szCs w:val="28"/>
        </w:rPr>
        <w:t xml:space="preserve">S </w:t>
      </w:r>
    </w:p>
    <w:p w14:paraId="4A15CB77" w14:textId="77777777" w:rsidR="00E66E17" w:rsidRDefault="00E66E17" w:rsidP="00E66E17">
      <w:pPr>
        <w:ind w:left="720" w:right="-613" w:hanging="720"/>
        <w:rPr>
          <w:sz w:val="28"/>
          <w:szCs w:val="28"/>
        </w:rPr>
      </w:pPr>
    </w:p>
    <w:p w14:paraId="412B64C7" w14:textId="77777777" w:rsidR="00E66E17" w:rsidRDefault="00E66E17" w:rsidP="00E66E17">
      <w:pPr>
        <w:ind w:right="-613"/>
        <w:rPr>
          <w:sz w:val="28"/>
          <w:szCs w:val="28"/>
        </w:rPr>
      </w:pPr>
      <w:r>
        <w:rPr>
          <w:sz w:val="28"/>
          <w:szCs w:val="28"/>
        </w:rPr>
        <w:t xml:space="preserve">Any match-day complaint/ citing’s regarding foul play or on field/off-field behaviour </w:t>
      </w:r>
      <w:r>
        <w:rPr>
          <w:b/>
          <w:sz w:val="28"/>
          <w:szCs w:val="28"/>
        </w:rPr>
        <w:t xml:space="preserve">that has gone undetected by the match officials </w:t>
      </w:r>
      <w:r>
        <w:rPr>
          <w:sz w:val="28"/>
          <w:szCs w:val="28"/>
        </w:rPr>
        <w:t xml:space="preserve">must be made in writing to the NORFU Office who will in turn inform the Complaints Review Officer, who will establish if the complaint is to </w:t>
      </w:r>
      <w:proofErr w:type="gramStart"/>
      <w:r>
        <w:rPr>
          <w:sz w:val="28"/>
          <w:szCs w:val="28"/>
        </w:rPr>
        <w:t>proceeded</w:t>
      </w:r>
      <w:proofErr w:type="gramEnd"/>
      <w:r>
        <w:rPr>
          <w:sz w:val="28"/>
          <w:szCs w:val="28"/>
        </w:rPr>
        <w:t xml:space="preserve"> with.  If the Complaints Review Officer determines that there are grounds for the complaint, the matter will be passed to the Chairman of the Disciplinary Committee for hearing.</w:t>
      </w:r>
    </w:p>
    <w:p w14:paraId="75FE5073" w14:textId="77777777" w:rsidR="00E66E17" w:rsidRDefault="00E66E17" w:rsidP="00E66E17">
      <w:pPr>
        <w:ind w:right="-613"/>
      </w:pPr>
      <w:r>
        <w:rPr>
          <w:b/>
          <w:sz w:val="28"/>
          <w:szCs w:val="28"/>
        </w:rPr>
        <w:t>INITIAL COMPLAINTS PROCEDURE</w:t>
      </w:r>
    </w:p>
    <w:p w14:paraId="38614C48" w14:textId="77777777" w:rsidR="00E66E17" w:rsidRDefault="00E66E17" w:rsidP="00E66E17">
      <w:pPr>
        <w:ind w:left="720" w:right="-613" w:hanging="720"/>
        <w:rPr>
          <w:sz w:val="28"/>
          <w:szCs w:val="28"/>
        </w:rPr>
      </w:pPr>
      <w:r>
        <w:rPr>
          <w:sz w:val="28"/>
          <w:szCs w:val="28"/>
        </w:rPr>
        <w:t xml:space="preserve">Judicial Committee have the jurisdiction to hear and determine a </w:t>
      </w:r>
    </w:p>
    <w:p w14:paraId="07B82D6B" w14:textId="77777777" w:rsidR="00E66E17" w:rsidRDefault="00E66E17" w:rsidP="00E66E17">
      <w:pPr>
        <w:ind w:right="-613"/>
        <w:rPr>
          <w:sz w:val="28"/>
          <w:szCs w:val="28"/>
        </w:rPr>
      </w:pPr>
      <w:r>
        <w:rPr>
          <w:sz w:val="28"/>
          <w:szCs w:val="28"/>
        </w:rPr>
        <w:t>Complaint of illegal and/or foul play against Player (“a Complaint”) in respect of any act of illegal and/or Foul Play which has not been detected by the Match Officials in a Match for which the Union has jurisdiction.</w:t>
      </w:r>
    </w:p>
    <w:p w14:paraId="3FB30B62" w14:textId="77777777" w:rsidR="00E66E17" w:rsidRDefault="00E66E17" w:rsidP="00E66E17">
      <w:pPr>
        <w:ind w:left="720" w:right="-613" w:hanging="720"/>
        <w:rPr>
          <w:sz w:val="28"/>
          <w:szCs w:val="28"/>
        </w:rPr>
      </w:pPr>
    </w:p>
    <w:p w14:paraId="52C87A34" w14:textId="77777777" w:rsidR="00E66E17" w:rsidRDefault="00E66E17" w:rsidP="00E66E17">
      <w:pPr>
        <w:numPr>
          <w:ilvl w:val="0"/>
          <w:numId w:val="1"/>
        </w:numPr>
        <w:pBdr>
          <w:top w:val="nil"/>
          <w:left w:val="nil"/>
          <w:bottom w:val="nil"/>
          <w:right w:val="nil"/>
          <w:between w:val="nil"/>
        </w:pBdr>
        <w:ind w:left="360" w:right="-613"/>
        <w:rPr>
          <w:color w:val="000000"/>
          <w:sz w:val="28"/>
          <w:szCs w:val="28"/>
        </w:rPr>
      </w:pPr>
      <w:r>
        <w:rPr>
          <w:color w:val="000000"/>
          <w:sz w:val="28"/>
          <w:szCs w:val="28"/>
        </w:rPr>
        <w:t>A complaint under Rule 19 may be made by:</w:t>
      </w:r>
    </w:p>
    <w:p w14:paraId="7005014B" w14:textId="77777777" w:rsidR="00E66E17" w:rsidRDefault="00E66E17" w:rsidP="00E66E17">
      <w:pPr>
        <w:numPr>
          <w:ilvl w:val="0"/>
          <w:numId w:val="2"/>
        </w:numPr>
        <w:pBdr>
          <w:top w:val="nil"/>
          <w:left w:val="nil"/>
          <w:bottom w:val="nil"/>
          <w:right w:val="nil"/>
          <w:between w:val="nil"/>
        </w:pBdr>
        <w:ind w:left="720" w:right="-613"/>
        <w:rPr>
          <w:color w:val="000000"/>
          <w:sz w:val="28"/>
          <w:szCs w:val="28"/>
        </w:rPr>
      </w:pPr>
      <w:r>
        <w:rPr>
          <w:color w:val="000000"/>
          <w:sz w:val="28"/>
          <w:szCs w:val="28"/>
        </w:rPr>
        <w:t xml:space="preserve">The CEO of the NZRU or his </w:t>
      </w:r>
      <w:proofErr w:type="gramStart"/>
      <w:r>
        <w:rPr>
          <w:color w:val="000000"/>
          <w:sz w:val="28"/>
          <w:szCs w:val="28"/>
        </w:rPr>
        <w:t>nominee;</w:t>
      </w:r>
      <w:proofErr w:type="gramEnd"/>
    </w:p>
    <w:p w14:paraId="0B0F8360" w14:textId="77777777" w:rsidR="00E66E17" w:rsidRDefault="00E66E17" w:rsidP="00E66E17">
      <w:pPr>
        <w:numPr>
          <w:ilvl w:val="0"/>
          <w:numId w:val="2"/>
        </w:numPr>
        <w:pBdr>
          <w:top w:val="nil"/>
          <w:left w:val="nil"/>
          <w:bottom w:val="nil"/>
          <w:right w:val="nil"/>
          <w:between w:val="nil"/>
        </w:pBdr>
        <w:ind w:left="720" w:right="-613"/>
        <w:rPr>
          <w:color w:val="000000"/>
          <w:sz w:val="28"/>
          <w:szCs w:val="28"/>
        </w:rPr>
      </w:pPr>
      <w:r>
        <w:rPr>
          <w:color w:val="000000"/>
          <w:sz w:val="28"/>
          <w:szCs w:val="28"/>
        </w:rPr>
        <w:t>The CEO of the Union or his nominee or Citing Commissioner (where appointed by the Union</w:t>
      </w:r>
      <w:proofErr w:type="gramStart"/>
      <w:r>
        <w:rPr>
          <w:color w:val="000000"/>
          <w:sz w:val="28"/>
          <w:szCs w:val="28"/>
        </w:rPr>
        <w:t>);</w:t>
      </w:r>
      <w:proofErr w:type="gramEnd"/>
    </w:p>
    <w:p w14:paraId="6D2FA75B" w14:textId="77777777" w:rsidR="00E66E17" w:rsidRDefault="00E66E17" w:rsidP="00E66E17">
      <w:pPr>
        <w:numPr>
          <w:ilvl w:val="0"/>
          <w:numId w:val="2"/>
        </w:numPr>
        <w:pBdr>
          <w:top w:val="nil"/>
          <w:left w:val="nil"/>
          <w:bottom w:val="nil"/>
          <w:right w:val="nil"/>
          <w:between w:val="nil"/>
        </w:pBdr>
        <w:ind w:right="-613" w:hanging="720"/>
        <w:rPr>
          <w:color w:val="000000"/>
          <w:sz w:val="28"/>
          <w:szCs w:val="28"/>
        </w:rPr>
      </w:pPr>
      <w:r>
        <w:rPr>
          <w:color w:val="000000"/>
          <w:sz w:val="28"/>
          <w:szCs w:val="28"/>
        </w:rPr>
        <w:t xml:space="preserve">The Secretary of a Club involved in the </w:t>
      </w:r>
      <w:proofErr w:type="gramStart"/>
      <w:r>
        <w:rPr>
          <w:color w:val="000000"/>
          <w:sz w:val="28"/>
          <w:szCs w:val="28"/>
        </w:rPr>
        <w:t>match;</w:t>
      </w:r>
      <w:proofErr w:type="gramEnd"/>
    </w:p>
    <w:p w14:paraId="583431B6" w14:textId="77777777" w:rsidR="00E66E17" w:rsidRDefault="00E66E17" w:rsidP="00E66E17">
      <w:pPr>
        <w:numPr>
          <w:ilvl w:val="0"/>
          <w:numId w:val="2"/>
        </w:numPr>
        <w:pBdr>
          <w:top w:val="nil"/>
          <w:left w:val="nil"/>
          <w:bottom w:val="nil"/>
          <w:right w:val="nil"/>
          <w:between w:val="nil"/>
        </w:pBdr>
        <w:ind w:right="-613" w:hanging="720"/>
        <w:rPr>
          <w:color w:val="000000"/>
          <w:sz w:val="28"/>
          <w:szCs w:val="28"/>
        </w:rPr>
      </w:pPr>
      <w:r>
        <w:rPr>
          <w:color w:val="000000"/>
          <w:sz w:val="28"/>
          <w:szCs w:val="28"/>
        </w:rPr>
        <w:t>The North Otago Rugby Referees Association; and</w:t>
      </w:r>
    </w:p>
    <w:p w14:paraId="6564036F" w14:textId="77777777" w:rsidR="00E66E17" w:rsidRDefault="00E66E17" w:rsidP="00E66E17">
      <w:pPr>
        <w:numPr>
          <w:ilvl w:val="0"/>
          <w:numId w:val="2"/>
        </w:numPr>
        <w:pBdr>
          <w:top w:val="nil"/>
          <w:left w:val="nil"/>
          <w:bottom w:val="nil"/>
          <w:right w:val="nil"/>
          <w:between w:val="nil"/>
        </w:pBdr>
        <w:ind w:right="-613" w:hanging="720"/>
        <w:rPr>
          <w:color w:val="000000"/>
          <w:sz w:val="28"/>
          <w:szCs w:val="28"/>
        </w:rPr>
      </w:pPr>
      <w:r>
        <w:rPr>
          <w:color w:val="000000"/>
          <w:sz w:val="28"/>
          <w:szCs w:val="28"/>
        </w:rPr>
        <w:t>All other persons</w:t>
      </w:r>
    </w:p>
    <w:p w14:paraId="48E49DE1" w14:textId="77777777" w:rsidR="00E66E17" w:rsidRDefault="00E66E17" w:rsidP="00E66E17">
      <w:pPr>
        <w:ind w:right="-613"/>
        <w:rPr>
          <w:sz w:val="28"/>
          <w:szCs w:val="28"/>
        </w:rPr>
      </w:pPr>
    </w:p>
    <w:p w14:paraId="05899171" w14:textId="77777777" w:rsidR="00E66E17" w:rsidRDefault="00E66E17" w:rsidP="00E66E17">
      <w:pPr>
        <w:numPr>
          <w:ilvl w:val="0"/>
          <w:numId w:val="1"/>
        </w:numPr>
        <w:pBdr>
          <w:top w:val="nil"/>
          <w:left w:val="nil"/>
          <w:bottom w:val="nil"/>
          <w:right w:val="nil"/>
          <w:between w:val="nil"/>
        </w:pBdr>
        <w:ind w:left="360" w:right="-613"/>
        <w:rPr>
          <w:color w:val="000000"/>
          <w:sz w:val="28"/>
          <w:szCs w:val="28"/>
        </w:rPr>
      </w:pPr>
      <w:r>
        <w:rPr>
          <w:color w:val="000000"/>
          <w:sz w:val="28"/>
          <w:szCs w:val="28"/>
        </w:rPr>
        <w:t>A complaint under rule 19 shall contain the following information</w:t>
      </w:r>
      <w:r>
        <w:rPr>
          <w:color w:val="000000"/>
        </w:rPr>
        <w:t>:</w:t>
      </w:r>
    </w:p>
    <w:p w14:paraId="099D4138" w14:textId="77777777" w:rsidR="00E66E17" w:rsidRDefault="00E66E17" w:rsidP="00E66E17">
      <w:pPr>
        <w:numPr>
          <w:ilvl w:val="0"/>
          <w:numId w:val="3"/>
        </w:numPr>
        <w:pBdr>
          <w:top w:val="nil"/>
          <w:left w:val="nil"/>
          <w:bottom w:val="nil"/>
          <w:right w:val="nil"/>
          <w:between w:val="nil"/>
        </w:pBdr>
        <w:ind w:left="720" w:right="-613"/>
        <w:rPr>
          <w:color w:val="000000"/>
          <w:sz w:val="28"/>
          <w:szCs w:val="28"/>
        </w:rPr>
      </w:pPr>
      <w:r>
        <w:rPr>
          <w:color w:val="000000"/>
          <w:sz w:val="28"/>
          <w:szCs w:val="28"/>
        </w:rPr>
        <w:t xml:space="preserve">The date and place of the alleged illegal and/or Foul </w:t>
      </w:r>
      <w:proofErr w:type="gramStart"/>
      <w:r>
        <w:rPr>
          <w:color w:val="000000"/>
          <w:sz w:val="28"/>
          <w:szCs w:val="28"/>
        </w:rPr>
        <w:t>Play;</w:t>
      </w:r>
      <w:proofErr w:type="gramEnd"/>
    </w:p>
    <w:p w14:paraId="70DBB86A" w14:textId="77777777" w:rsidR="00E66E17" w:rsidRDefault="00E66E17" w:rsidP="00E66E17">
      <w:pPr>
        <w:numPr>
          <w:ilvl w:val="0"/>
          <w:numId w:val="3"/>
        </w:numPr>
        <w:pBdr>
          <w:top w:val="nil"/>
          <w:left w:val="nil"/>
          <w:bottom w:val="nil"/>
          <w:right w:val="nil"/>
          <w:between w:val="nil"/>
        </w:pBdr>
        <w:ind w:right="-613" w:hanging="720"/>
        <w:rPr>
          <w:color w:val="000000"/>
          <w:sz w:val="28"/>
          <w:szCs w:val="28"/>
        </w:rPr>
      </w:pPr>
      <w:r>
        <w:rPr>
          <w:color w:val="000000"/>
          <w:sz w:val="28"/>
          <w:szCs w:val="28"/>
        </w:rPr>
        <w:t xml:space="preserve">The name of the player in respect of whom the Complaint is made (and his jersey number) and the team he was playing for at the time of the alleged illegal and/or Foul </w:t>
      </w:r>
      <w:proofErr w:type="gramStart"/>
      <w:r>
        <w:rPr>
          <w:color w:val="000000"/>
          <w:sz w:val="28"/>
          <w:szCs w:val="28"/>
        </w:rPr>
        <w:t>Play;</w:t>
      </w:r>
      <w:proofErr w:type="gramEnd"/>
    </w:p>
    <w:p w14:paraId="383EA7C1" w14:textId="77777777" w:rsidR="00E66E17" w:rsidRDefault="00E66E17" w:rsidP="00E66E17">
      <w:pPr>
        <w:numPr>
          <w:ilvl w:val="0"/>
          <w:numId w:val="3"/>
        </w:numPr>
        <w:pBdr>
          <w:top w:val="nil"/>
          <w:left w:val="nil"/>
          <w:bottom w:val="nil"/>
          <w:right w:val="nil"/>
          <w:between w:val="nil"/>
        </w:pBdr>
        <w:ind w:right="-613" w:hanging="720"/>
        <w:rPr>
          <w:color w:val="000000"/>
          <w:sz w:val="28"/>
          <w:szCs w:val="28"/>
        </w:rPr>
      </w:pPr>
      <w:r>
        <w:rPr>
          <w:color w:val="000000"/>
          <w:sz w:val="28"/>
          <w:szCs w:val="28"/>
        </w:rPr>
        <w:t>The name of the opposition team; and</w:t>
      </w:r>
    </w:p>
    <w:p w14:paraId="56B66AA8" w14:textId="77777777" w:rsidR="00E66E17" w:rsidRDefault="00E66E17" w:rsidP="00E66E17">
      <w:pPr>
        <w:numPr>
          <w:ilvl w:val="0"/>
          <w:numId w:val="3"/>
        </w:numPr>
        <w:pBdr>
          <w:top w:val="nil"/>
          <w:left w:val="nil"/>
          <w:bottom w:val="nil"/>
          <w:right w:val="nil"/>
          <w:between w:val="nil"/>
        </w:pBdr>
        <w:ind w:right="-613" w:hanging="720"/>
        <w:rPr>
          <w:color w:val="000000"/>
          <w:sz w:val="28"/>
          <w:szCs w:val="28"/>
        </w:rPr>
      </w:pPr>
      <w:r>
        <w:rPr>
          <w:color w:val="000000"/>
          <w:sz w:val="28"/>
          <w:szCs w:val="28"/>
        </w:rPr>
        <w:t>Full detail of the alleged illegal and/or Foul Play</w:t>
      </w:r>
    </w:p>
    <w:p w14:paraId="2F269D2D" w14:textId="77777777" w:rsidR="00E66E17" w:rsidRDefault="00E66E17" w:rsidP="00E66E17">
      <w:pPr>
        <w:ind w:right="-613"/>
        <w:rPr>
          <w:sz w:val="28"/>
          <w:szCs w:val="28"/>
        </w:rPr>
      </w:pPr>
    </w:p>
    <w:p w14:paraId="7768A1A2" w14:textId="77777777" w:rsidR="00E66E17" w:rsidRDefault="00E66E17" w:rsidP="00E66E17">
      <w:pPr>
        <w:numPr>
          <w:ilvl w:val="0"/>
          <w:numId w:val="1"/>
        </w:numPr>
        <w:pBdr>
          <w:top w:val="nil"/>
          <w:left w:val="nil"/>
          <w:bottom w:val="nil"/>
          <w:right w:val="nil"/>
          <w:between w:val="nil"/>
        </w:pBdr>
        <w:ind w:left="360" w:right="-613"/>
        <w:rPr>
          <w:color w:val="000000"/>
          <w:sz w:val="28"/>
          <w:szCs w:val="28"/>
        </w:rPr>
      </w:pPr>
      <w:r>
        <w:rPr>
          <w:color w:val="000000"/>
          <w:sz w:val="28"/>
          <w:szCs w:val="28"/>
        </w:rPr>
        <w:t>On receipt of a Complaint brought (other than a Complaint brought with leave under rule 21 92), the CEO of the Union shall immediately refer the Complaint to the Union Complaints Review Officer.</w:t>
      </w:r>
    </w:p>
    <w:p w14:paraId="040DBF56" w14:textId="77777777" w:rsidR="00E66E17" w:rsidRDefault="00E66E17" w:rsidP="00E66E17">
      <w:pPr>
        <w:ind w:right="-613"/>
        <w:rPr>
          <w:sz w:val="28"/>
          <w:szCs w:val="28"/>
        </w:rPr>
      </w:pPr>
    </w:p>
    <w:p w14:paraId="1E7206E8" w14:textId="77777777" w:rsidR="00E66E17" w:rsidRDefault="00E66E17" w:rsidP="00E66E17">
      <w:pPr>
        <w:numPr>
          <w:ilvl w:val="0"/>
          <w:numId w:val="1"/>
        </w:numPr>
        <w:pBdr>
          <w:top w:val="nil"/>
          <w:left w:val="nil"/>
          <w:bottom w:val="nil"/>
          <w:right w:val="nil"/>
          <w:between w:val="nil"/>
        </w:pBdr>
        <w:ind w:left="360" w:right="-613"/>
        <w:rPr>
          <w:color w:val="000000"/>
          <w:sz w:val="28"/>
          <w:szCs w:val="28"/>
        </w:rPr>
      </w:pPr>
      <w:r>
        <w:rPr>
          <w:color w:val="000000"/>
          <w:sz w:val="28"/>
          <w:szCs w:val="28"/>
        </w:rPr>
        <w:t>On receipt of a Complaint brought with leave under Rule 21 (2), the Chief Executive Officer of the Union shall proceed as required by Rule 6 24(4) as if notification has been received from the Union Complaints Review Officer that the Complaint should proceed to a hearing before the Judicial Officer or Judicial Committee.</w:t>
      </w:r>
    </w:p>
    <w:p w14:paraId="59E2D821" w14:textId="77777777" w:rsidR="00E66E17" w:rsidRDefault="00E66E17"/>
    <w:sectPr w:rsidR="00E66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22E4C"/>
    <w:multiLevelType w:val="multilevel"/>
    <w:tmpl w:val="CFEE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9A7E04"/>
    <w:multiLevelType w:val="multilevel"/>
    <w:tmpl w:val="639607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B24221E"/>
    <w:multiLevelType w:val="multilevel"/>
    <w:tmpl w:val="44609E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87196172">
    <w:abstractNumId w:val="0"/>
  </w:num>
  <w:num w:numId="2" w16cid:durableId="706106890">
    <w:abstractNumId w:val="2"/>
  </w:num>
  <w:num w:numId="3" w16cid:durableId="1502963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17"/>
    <w:rsid w:val="002C679C"/>
    <w:rsid w:val="00E66E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FB76"/>
  <w15:chartTrackingRefBased/>
  <w15:docId w15:val="{04059A0B-17B1-4012-B5C8-2959300D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6E17"/>
    <w:pPr>
      <w:spacing w:after="0" w:line="240" w:lineRule="auto"/>
    </w:pPr>
    <w:rPr>
      <w:rFonts w:ascii="Calibri" w:eastAsia="Calibri" w:hAnsi="Calibri" w:cs="Calibri"/>
      <w:kern w:val="0"/>
      <w:sz w:val="22"/>
      <w:szCs w:val="22"/>
      <w:lang w:eastAsia="en-NZ"/>
      <w14:ligatures w14:val="none"/>
    </w:rPr>
  </w:style>
  <w:style w:type="paragraph" w:styleId="Heading1">
    <w:name w:val="heading 1"/>
    <w:basedOn w:val="Normal"/>
    <w:next w:val="Normal"/>
    <w:link w:val="Heading1Char"/>
    <w:uiPriority w:val="9"/>
    <w:qFormat/>
    <w:rsid w:val="00E66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E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E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E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E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E17"/>
    <w:rPr>
      <w:rFonts w:eastAsiaTheme="majorEastAsia" w:cstheme="majorBidi"/>
      <w:color w:val="272727" w:themeColor="text1" w:themeTint="D8"/>
    </w:rPr>
  </w:style>
  <w:style w:type="paragraph" w:styleId="Title">
    <w:name w:val="Title"/>
    <w:basedOn w:val="Normal"/>
    <w:next w:val="Normal"/>
    <w:link w:val="TitleChar"/>
    <w:uiPriority w:val="10"/>
    <w:qFormat/>
    <w:rsid w:val="00E66E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E17"/>
    <w:pPr>
      <w:spacing w:before="160"/>
      <w:jc w:val="center"/>
    </w:pPr>
    <w:rPr>
      <w:i/>
      <w:iCs/>
      <w:color w:val="404040" w:themeColor="text1" w:themeTint="BF"/>
    </w:rPr>
  </w:style>
  <w:style w:type="character" w:customStyle="1" w:styleId="QuoteChar">
    <w:name w:val="Quote Char"/>
    <w:basedOn w:val="DefaultParagraphFont"/>
    <w:link w:val="Quote"/>
    <w:uiPriority w:val="29"/>
    <w:rsid w:val="00E66E17"/>
    <w:rPr>
      <w:i/>
      <w:iCs/>
      <w:color w:val="404040" w:themeColor="text1" w:themeTint="BF"/>
    </w:rPr>
  </w:style>
  <w:style w:type="paragraph" w:styleId="ListParagraph">
    <w:name w:val="List Paragraph"/>
    <w:basedOn w:val="Normal"/>
    <w:uiPriority w:val="34"/>
    <w:qFormat/>
    <w:rsid w:val="00E66E17"/>
    <w:pPr>
      <w:ind w:left="720"/>
      <w:contextualSpacing/>
    </w:pPr>
  </w:style>
  <w:style w:type="character" w:styleId="IntenseEmphasis">
    <w:name w:val="Intense Emphasis"/>
    <w:basedOn w:val="DefaultParagraphFont"/>
    <w:uiPriority w:val="21"/>
    <w:qFormat/>
    <w:rsid w:val="00E66E17"/>
    <w:rPr>
      <w:i/>
      <w:iCs/>
      <w:color w:val="0F4761" w:themeColor="accent1" w:themeShade="BF"/>
    </w:rPr>
  </w:style>
  <w:style w:type="paragraph" w:styleId="IntenseQuote">
    <w:name w:val="Intense Quote"/>
    <w:basedOn w:val="Normal"/>
    <w:next w:val="Normal"/>
    <w:link w:val="IntenseQuoteChar"/>
    <w:uiPriority w:val="30"/>
    <w:qFormat/>
    <w:rsid w:val="00E66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E17"/>
    <w:rPr>
      <w:i/>
      <w:iCs/>
      <w:color w:val="0F4761" w:themeColor="accent1" w:themeShade="BF"/>
    </w:rPr>
  </w:style>
  <w:style w:type="character" w:styleId="IntenseReference">
    <w:name w:val="Intense Reference"/>
    <w:basedOn w:val="DefaultParagraphFont"/>
    <w:uiPriority w:val="32"/>
    <w:qFormat/>
    <w:rsid w:val="00E66E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1AC6038E184FBFDE23D95A9DE3A1" ma:contentTypeVersion="13" ma:contentTypeDescription="Create a new document." ma:contentTypeScope="" ma:versionID="ee1f1e04c6df56c72294204ada14ea15">
  <xsd:schema xmlns:xsd="http://www.w3.org/2001/XMLSchema" xmlns:xs="http://www.w3.org/2001/XMLSchema" xmlns:p="http://schemas.microsoft.com/office/2006/metadata/properties" xmlns:ns2="b707b8a1-359b-4109-a02b-80fe704769e0" xmlns:ns3="f4221b1c-3761-4a89-b382-d3628fdf5e02" targetNamespace="http://schemas.microsoft.com/office/2006/metadata/properties" ma:root="true" ma:fieldsID="4b33eb427c822a6d9c010a5f4268648a" ns2:_="" ns3:_="">
    <xsd:import namespace="b707b8a1-359b-4109-a02b-80fe704769e0"/>
    <xsd:import namespace="f4221b1c-3761-4a89-b382-d3628fdf5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7b8a1-359b-4109-a02b-80fe70476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fc41b5-8702-4dcd-8cba-18ccacf253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221b1c-3761-4a89-b382-d3628fdf5e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9b2cf-aa7d-40ff-aaab-2eca0bb03820}" ma:internalName="TaxCatchAll" ma:showField="CatchAllData" ma:web="f4221b1c-3761-4a89-b382-d3628fdf5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221b1c-3761-4a89-b382-d3628fdf5e02" xsi:nil="true"/>
    <lcf76f155ced4ddcb4097134ff3c332f xmlns="b707b8a1-359b-4109-a02b-80fe704769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E7E032-535D-40DD-9F6A-1FE31EEA0A12}"/>
</file>

<file path=customXml/itemProps2.xml><?xml version="1.0" encoding="utf-8"?>
<ds:datastoreItem xmlns:ds="http://schemas.openxmlformats.org/officeDocument/2006/customXml" ds:itemID="{64909A49-D8A1-49E7-BAC1-3BB8394A2B35}"/>
</file>

<file path=customXml/itemProps3.xml><?xml version="1.0" encoding="utf-8"?>
<ds:datastoreItem xmlns:ds="http://schemas.openxmlformats.org/officeDocument/2006/customXml" ds:itemID="{515AC801-9587-45C3-A47B-A8C986315485}"/>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 North Otago Rugby Football Union</dc:creator>
  <cp:keywords/>
  <dc:description/>
  <cp:lastModifiedBy>Colleen | North Otago Rugby Football Union</cp:lastModifiedBy>
  <cp:revision>1</cp:revision>
  <dcterms:created xsi:type="dcterms:W3CDTF">2025-03-06T00:33:00Z</dcterms:created>
  <dcterms:modified xsi:type="dcterms:W3CDTF">2025-03-06T00:34:00Z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0x0101003FC01AC6038E184FBFDE23D95A9DE3A1</vt:lpwstr>
  </property>
</Properties>
</file>